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5B64" w14:textId="77777777" w:rsidR="00FE067E" w:rsidRDefault="00CD36CF" w:rsidP="004B7F95">
      <w:pPr>
        <w:pStyle w:val="TitlePageOrigin"/>
      </w:pPr>
      <w:r>
        <w:t>WEST virginia legislature</w:t>
      </w:r>
    </w:p>
    <w:p w14:paraId="6C56E970" w14:textId="77777777" w:rsidR="00CD36CF" w:rsidRDefault="00B837E9" w:rsidP="004B7F95">
      <w:pPr>
        <w:pStyle w:val="TitlePageSession"/>
      </w:pPr>
      <w:r>
        <w:t>20</w:t>
      </w:r>
      <w:r w:rsidR="0011072C">
        <w:t>2</w:t>
      </w:r>
      <w:r w:rsidR="004708CE">
        <w:t>5</w:t>
      </w:r>
      <w:r w:rsidR="00CD36CF">
        <w:t xml:space="preserve"> regular session</w:t>
      </w:r>
    </w:p>
    <w:p w14:paraId="5D464CEB" w14:textId="77777777" w:rsidR="00665226" w:rsidRDefault="00BF70A0" w:rsidP="004B7F95">
      <w:pPr>
        <w:pStyle w:val="TitlePageBillPrefix"/>
      </w:pPr>
      <w:sdt>
        <w:sdtPr>
          <w:tag w:val="IntroDate"/>
          <w:id w:val="-1236936958"/>
          <w:placeholder>
            <w:docPart w:val="C639052346774C83AFD87E2AEC39F4EB"/>
          </w:placeholder>
          <w:text/>
        </w:sdtPr>
        <w:sdtEndPr/>
        <w:sdtContent>
          <w:r w:rsidR="00665226">
            <w:t>Committee Substitute</w:t>
          </w:r>
        </w:sdtContent>
      </w:sdt>
    </w:p>
    <w:p w14:paraId="6D01CE7A" w14:textId="77777777" w:rsidR="00665226" w:rsidRPr="00AC3B58" w:rsidRDefault="00665226" w:rsidP="004B7F95">
      <w:pPr>
        <w:pStyle w:val="TitlePageBillPrefix"/>
        <w:rPr>
          <w:szCs w:val="36"/>
        </w:rPr>
      </w:pPr>
      <w:r>
        <w:rPr>
          <w:szCs w:val="36"/>
        </w:rPr>
        <w:t>for</w:t>
      </w:r>
    </w:p>
    <w:p w14:paraId="795B08DD" w14:textId="77777777" w:rsidR="00665226" w:rsidRDefault="00BF70A0" w:rsidP="004B7F95">
      <w:pPr>
        <w:pStyle w:val="TitlePageBillPrefix"/>
      </w:pPr>
      <w:sdt>
        <w:sdtPr>
          <w:tag w:val="IntroDate"/>
          <w:id w:val="-1104263907"/>
          <w:placeholder>
            <w:docPart w:val="A877A267298C47FB88C1DAA4F6E51326"/>
          </w:placeholder>
          <w:text/>
        </w:sdtPr>
        <w:sdtEndPr/>
        <w:sdtContent>
          <w:r w:rsidR="00665226">
            <w:t>Committee Substitute</w:t>
          </w:r>
        </w:sdtContent>
      </w:sdt>
    </w:p>
    <w:p w14:paraId="347011E1" w14:textId="77777777" w:rsidR="00665226" w:rsidRPr="00AC3B58" w:rsidRDefault="00665226" w:rsidP="004B7F95">
      <w:pPr>
        <w:pStyle w:val="TitlePageBillPrefix"/>
        <w:rPr>
          <w:szCs w:val="36"/>
        </w:rPr>
      </w:pPr>
      <w:r>
        <w:rPr>
          <w:szCs w:val="36"/>
        </w:rPr>
        <w:t>for</w:t>
      </w:r>
    </w:p>
    <w:p w14:paraId="4A6AA780" w14:textId="77777777" w:rsidR="00CD36CF" w:rsidRDefault="00BF70A0" w:rsidP="004B7F95">
      <w:pPr>
        <w:pStyle w:val="BillNumber"/>
      </w:pPr>
      <w:sdt>
        <w:sdtPr>
          <w:tag w:val="Chamber"/>
          <w:id w:val="893011969"/>
          <w:lock w:val="sdtLocked"/>
          <w:placeholder>
            <w:docPart w:val="D20F3BC0D1AB4656BE548D61FECE70A5"/>
          </w:placeholder>
          <w:dropDownList>
            <w:listItem w:displayText="House" w:value="House"/>
            <w:listItem w:displayText="Senate" w:value="Senate"/>
          </w:dropDownList>
        </w:sdtPr>
        <w:sdtEndPr/>
        <w:sdtContent>
          <w:r w:rsidR="00530412">
            <w:t>House</w:t>
          </w:r>
        </w:sdtContent>
      </w:sdt>
      <w:r w:rsidR="00303684">
        <w:t xml:space="preserve"> </w:t>
      </w:r>
      <w:r w:rsidR="00CD36CF">
        <w:t xml:space="preserve">Bill </w:t>
      </w:r>
      <w:sdt>
        <w:sdtPr>
          <w:tag w:val="BNum"/>
          <w:id w:val="1645317809"/>
          <w:lock w:val="sdtLocked"/>
          <w:placeholder>
            <w:docPart w:val="CEE9B48AB9164FDBAA4E0655235F49E7"/>
          </w:placeholder>
          <w:text/>
        </w:sdtPr>
        <w:sdtEndPr/>
        <w:sdtContent>
          <w:r w:rsidR="00530412" w:rsidRPr="00530412">
            <w:t>2217</w:t>
          </w:r>
        </w:sdtContent>
      </w:sdt>
    </w:p>
    <w:p w14:paraId="78A8AD44" w14:textId="77777777" w:rsidR="00530412" w:rsidRDefault="00530412" w:rsidP="004B7F95">
      <w:pPr>
        <w:pStyle w:val="References"/>
        <w:rPr>
          <w:smallCaps/>
        </w:rPr>
      </w:pPr>
      <w:r>
        <w:rPr>
          <w:smallCaps/>
        </w:rPr>
        <w:t>By Delegate Steele</w:t>
      </w:r>
    </w:p>
    <w:p w14:paraId="7A0C0CC0" w14:textId="14DEE1E4" w:rsidR="00530412" w:rsidRDefault="00CD36CF" w:rsidP="00530412">
      <w:pPr>
        <w:pStyle w:val="References"/>
      </w:pPr>
      <w:r>
        <w:t>[</w:t>
      </w:r>
      <w:r w:rsidR="008E6473">
        <w:t xml:space="preserve">Reported </w:t>
      </w:r>
      <w:sdt>
        <w:sdtPr>
          <w:id w:val="-32107996"/>
          <w:placeholder>
            <w:docPart w:val="778F8530403E4B50BFFF88511EFE7F38"/>
          </w:placeholder>
          <w:text/>
        </w:sdtPr>
        <w:sdtEndPr/>
        <w:sdtContent>
          <w:r w:rsidR="001C276A">
            <w:t>February 26, 2025</w:t>
          </w:r>
        </w:sdtContent>
      </w:sdt>
      <w:r w:rsidR="008E6473">
        <w:t xml:space="preserve">, from the Committee on </w:t>
      </w:r>
      <w:sdt>
        <w:sdtPr>
          <w:tag w:val="References"/>
          <w:id w:val="-1043047873"/>
          <w:placeholder>
            <w:docPart w:val="DEA4E87D7D614CD686D0BFE3E4495C06"/>
          </w:placeholder>
          <w:text w:multiLine="1"/>
        </w:sdtPr>
        <w:sdtEndPr/>
        <w:sdtContent>
          <w:r w:rsidR="001C276A">
            <w:t>the Judiciary</w:t>
          </w:r>
        </w:sdtContent>
      </w:sdt>
      <w:r w:rsidR="008E6473">
        <w:t>]</w:t>
      </w:r>
    </w:p>
    <w:p w14:paraId="1C3F9569" w14:textId="77777777" w:rsidR="001C276A" w:rsidRPr="006B3810" w:rsidRDefault="001C276A" w:rsidP="001C276A">
      <w:pPr>
        <w:pStyle w:val="TitleSection"/>
        <w:rPr>
          <w:color w:val="auto"/>
        </w:rPr>
      </w:pPr>
      <w:r w:rsidRPr="006B3810">
        <w:rPr>
          <w:color w:val="auto"/>
        </w:rPr>
        <w:lastRenderedPageBreak/>
        <w:t xml:space="preserve">A BILL to amend and reenact §61-10-31 of the Code of West Virginia, 1931, as amended, relating </w:t>
      </w:r>
      <w:r>
        <w:rPr>
          <w:color w:val="auto"/>
        </w:rPr>
        <w:t xml:space="preserve">to conspiracy; clarifying the penalty for conspiracy to commit felony crimes of violence against a person or felony crimes where the victim was a minor child; clarifying the penalty for conspiracy to commit felony crimes punishable by life imprisonment; </w:t>
      </w:r>
      <w:r w:rsidRPr="0057214B">
        <w:rPr>
          <w:color w:val="auto"/>
        </w:rPr>
        <w:t xml:space="preserve">clarifying the penalty for conspiracy to commit felony crimes </w:t>
      </w:r>
      <w:r>
        <w:rPr>
          <w:color w:val="auto"/>
        </w:rPr>
        <w:t>of kidnapping, arson in the first degree, and sexual assault in the first degree; creating criminal penalties;</w:t>
      </w:r>
      <w:r w:rsidRPr="006B3810">
        <w:rPr>
          <w:color w:val="auto"/>
        </w:rPr>
        <w:t xml:space="preserve"> and making technical corrections.</w:t>
      </w:r>
    </w:p>
    <w:p w14:paraId="4E53A6A6" w14:textId="77777777" w:rsidR="001C276A" w:rsidRPr="006B3810" w:rsidRDefault="001C276A" w:rsidP="001C276A">
      <w:pPr>
        <w:pStyle w:val="EnactingClause"/>
        <w:rPr>
          <w:color w:val="auto"/>
        </w:rPr>
      </w:pPr>
      <w:r w:rsidRPr="006B3810">
        <w:rPr>
          <w:color w:val="auto"/>
        </w:rPr>
        <w:t>Be it enacted by the Legislature of West Virginia:</w:t>
      </w:r>
    </w:p>
    <w:p w14:paraId="7A2D0F69" w14:textId="77777777" w:rsidR="001C276A" w:rsidRPr="006B3810" w:rsidRDefault="001C276A" w:rsidP="001C276A">
      <w:pPr>
        <w:pStyle w:val="EnactingClause"/>
        <w:rPr>
          <w:color w:val="auto"/>
        </w:rPr>
        <w:sectPr w:rsidR="001C276A" w:rsidRPr="006B3810" w:rsidSect="001C27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B51892" w14:textId="77777777" w:rsidR="001C276A" w:rsidRPr="006B3810" w:rsidRDefault="001C276A" w:rsidP="001C276A">
      <w:pPr>
        <w:pStyle w:val="ArticleHeading"/>
        <w:rPr>
          <w:color w:val="auto"/>
        </w:rPr>
        <w:sectPr w:rsidR="001C276A" w:rsidRPr="006B3810" w:rsidSect="001C276A">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6B3810">
        <w:rPr>
          <w:color w:val="auto"/>
        </w:rPr>
        <w:t>ARTICLE 10. CRIMES AGAINST PUBLIC POLICY.</w:t>
      </w:r>
    </w:p>
    <w:p w14:paraId="177C6266" w14:textId="77777777" w:rsidR="001C276A" w:rsidRPr="006B3810" w:rsidRDefault="001C276A" w:rsidP="001C276A">
      <w:pPr>
        <w:pStyle w:val="SectionHeading"/>
        <w:rPr>
          <w:color w:val="auto"/>
        </w:rPr>
        <w:sectPr w:rsidR="001C276A" w:rsidRPr="006B3810" w:rsidSect="001C276A">
          <w:type w:val="continuous"/>
          <w:pgSz w:w="12240" w:h="15840" w:code="1"/>
          <w:pgMar w:top="1440" w:right="1440" w:bottom="1440" w:left="1440" w:header="720" w:footer="720" w:gutter="0"/>
          <w:lnNumType w:countBy="1" w:restart="newSection"/>
          <w:cols w:space="720"/>
          <w:docGrid w:linePitch="360"/>
        </w:sectPr>
      </w:pPr>
      <w:r w:rsidRPr="006B3810">
        <w:rPr>
          <w:color w:val="auto"/>
        </w:rPr>
        <w:t>§61-10-31. Conspiracy; construction of section; penalties.</w:t>
      </w:r>
    </w:p>
    <w:p w14:paraId="19D78FDD" w14:textId="77777777" w:rsidR="001C276A" w:rsidRPr="006B3810" w:rsidRDefault="001C276A" w:rsidP="001C276A">
      <w:pPr>
        <w:pStyle w:val="SectionBody"/>
        <w:rPr>
          <w:color w:val="auto"/>
        </w:rPr>
      </w:pPr>
      <w:r w:rsidRPr="006B3810">
        <w:rPr>
          <w:color w:val="auto"/>
          <w:u w:val="single"/>
        </w:rPr>
        <w:t>(a)</w:t>
      </w:r>
      <w:r w:rsidRPr="006B3810">
        <w:rPr>
          <w:color w:val="auto"/>
        </w:rPr>
        <w:t xml:space="preserve"> It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unlawful for two or more persons to conspire: (1) to commit any offense against the state</w:t>
      </w:r>
      <w:r w:rsidRPr="006B3810">
        <w:rPr>
          <w:color w:val="auto"/>
          <w:u w:val="single" w:color="5B9BD5" w:themeColor="accent1"/>
        </w:rPr>
        <w:t>,</w:t>
      </w:r>
      <w:r w:rsidRPr="006B3810">
        <w:rPr>
          <w:color w:val="auto"/>
        </w:rPr>
        <w:t xml:space="preserve"> or (2) to defraud the state, the state or any county board of education, or any county or municipality of the state, if, in either case, one or more of such persons does any act to </w:t>
      </w:r>
      <w:proofErr w:type="gramStart"/>
      <w:r w:rsidRPr="006B3810">
        <w:rPr>
          <w:color w:val="auto"/>
        </w:rPr>
        <w:t>effect</w:t>
      </w:r>
      <w:proofErr w:type="gramEnd"/>
      <w:r w:rsidRPr="006B3810">
        <w:rPr>
          <w:color w:val="auto"/>
        </w:rPr>
        <w:t xml:space="preserve"> the object of the conspiracy.</w:t>
      </w:r>
    </w:p>
    <w:p w14:paraId="7DB6DC96" w14:textId="77777777" w:rsidR="001C276A" w:rsidRPr="006B3810" w:rsidRDefault="001C276A" w:rsidP="001C276A">
      <w:pPr>
        <w:pStyle w:val="SectionBody"/>
        <w:rPr>
          <w:color w:val="auto"/>
        </w:rPr>
      </w:pPr>
      <w:r w:rsidRPr="006B3810">
        <w:rPr>
          <w:color w:val="auto"/>
          <w:u w:val="single"/>
        </w:rPr>
        <w:t>(b)</w:t>
      </w:r>
      <w:r w:rsidRPr="006B3810">
        <w:rPr>
          <w:color w:val="auto"/>
        </w:rPr>
        <w:t xml:space="preserve"> Nothing in this section </w:t>
      </w:r>
      <w:proofErr w:type="gramStart"/>
      <w:r w:rsidRPr="006B3810">
        <w:rPr>
          <w:strike/>
          <w:color w:val="auto"/>
        </w:rPr>
        <w:t>shall</w:t>
      </w:r>
      <w:r w:rsidRPr="006B3810">
        <w:rPr>
          <w:color w:val="auto"/>
        </w:rPr>
        <w:t xml:space="preserve"> </w:t>
      </w:r>
      <w:r w:rsidRPr="006B3810">
        <w:rPr>
          <w:color w:val="auto"/>
          <w:u w:val="single"/>
        </w:rPr>
        <w:t>may</w:t>
      </w:r>
      <w:proofErr w:type="gramEnd"/>
      <w:r w:rsidRPr="006B3810">
        <w:rPr>
          <w:color w:val="auto"/>
        </w:rPr>
        <w:t xml:space="preserve"> be construed to supersede, limit, repeal or affect the provisions of §3-9-8; §5-1-2; </w:t>
      </w:r>
      <w:r w:rsidRPr="005634E3">
        <w:rPr>
          <w:rFonts w:cs="Arial"/>
          <w:strike/>
          <w:color w:val="auto"/>
        </w:rPr>
        <w:t>§</w:t>
      </w:r>
      <w:r w:rsidRPr="005634E3">
        <w:rPr>
          <w:strike/>
          <w:color w:val="auto"/>
        </w:rPr>
        <w:t>5A-3-38;</w:t>
      </w:r>
      <w:r>
        <w:rPr>
          <w:color w:val="auto"/>
        </w:rPr>
        <w:t xml:space="preserve"> </w:t>
      </w:r>
      <w:r w:rsidRPr="006B3810">
        <w:rPr>
          <w:color w:val="auto"/>
        </w:rPr>
        <w:t xml:space="preserve">§20-7-7; §60-6-16, §61-6-7, §61-6-8, §61-6-9, </w:t>
      </w:r>
      <w:r w:rsidRPr="006B3810">
        <w:rPr>
          <w:color w:val="auto"/>
          <w:u w:val="single"/>
        </w:rPr>
        <w:t>and</w:t>
      </w:r>
      <w:r w:rsidRPr="006B3810">
        <w:rPr>
          <w:color w:val="auto"/>
        </w:rPr>
        <w:t xml:space="preserve"> §61-6-10; or §62-8-1; all of this code. It </w:t>
      </w:r>
      <w:r w:rsidRPr="006B3810">
        <w:rPr>
          <w:strike/>
          <w:color w:val="auto"/>
        </w:rPr>
        <w:t>shall not be</w:t>
      </w:r>
      <w:r w:rsidRPr="006B3810">
        <w:rPr>
          <w:color w:val="auto"/>
        </w:rPr>
        <w:t xml:space="preserve"> </w:t>
      </w:r>
      <w:r w:rsidRPr="006B3810">
        <w:rPr>
          <w:color w:val="auto"/>
          <w:u w:val="single"/>
        </w:rPr>
        <w:t>is not</w:t>
      </w:r>
      <w:r w:rsidRPr="006B3810">
        <w:rPr>
          <w:color w:val="auto"/>
        </w:rPr>
        <w:t xml:space="preserve"> a defense to any prosecution under this section </w:t>
      </w:r>
      <w:r w:rsidRPr="006B3810">
        <w:rPr>
          <w:strike/>
          <w:color w:val="auto"/>
        </w:rPr>
        <w:t>thirty-one</w:t>
      </w:r>
      <w:r w:rsidRPr="006B3810">
        <w:rPr>
          <w:color w:val="auto"/>
        </w:rPr>
        <w:t xml:space="preserve"> that the conduct charged or proven is also a crime under any other provision or provisions of this code or the common law.</w:t>
      </w:r>
    </w:p>
    <w:p w14:paraId="6B395562" w14:textId="77777777" w:rsidR="001C276A" w:rsidRPr="006B3810" w:rsidRDefault="001C276A" w:rsidP="001C276A">
      <w:pPr>
        <w:pStyle w:val="SectionBody"/>
        <w:rPr>
          <w:color w:val="auto"/>
        </w:rPr>
      </w:pPr>
      <w:r w:rsidRPr="006B3810">
        <w:rPr>
          <w:color w:val="auto"/>
          <w:u w:val="single"/>
        </w:rPr>
        <w:t>(c)(1)</w:t>
      </w:r>
      <w:r w:rsidRPr="006B3810">
        <w:rPr>
          <w:color w:val="auto"/>
        </w:rPr>
        <w:t xml:space="preserve"> Any person who violates the provisions of this section by conspiring to commit an offense against the state which is a felony, or by conspiring to defraud the state, the state or any county board of education, or any county or municipality of the state,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felony and, upon conviction thereof, shall be punished by imprisonment in </w:t>
      </w:r>
      <w:r w:rsidRPr="006B3810">
        <w:rPr>
          <w:strike/>
          <w:color w:val="auto"/>
        </w:rPr>
        <w:t>the penitentiary</w:t>
      </w:r>
      <w:r w:rsidRPr="006B3810">
        <w:rPr>
          <w:color w:val="auto"/>
        </w:rPr>
        <w:t xml:space="preserve"> </w:t>
      </w:r>
      <w:r w:rsidRPr="006B3810">
        <w:rPr>
          <w:color w:val="auto"/>
          <w:u w:val="single"/>
        </w:rPr>
        <w:t>a state</w:t>
      </w:r>
      <w:r w:rsidRPr="006B3810">
        <w:rPr>
          <w:color w:val="auto"/>
        </w:rPr>
        <w:t xml:space="preserve"> </w:t>
      </w:r>
      <w:r w:rsidRPr="006B3810">
        <w:rPr>
          <w:color w:val="auto"/>
          <w:u w:val="single"/>
        </w:rPr>
        <w:t>correctional facility</w:t>
      </w:r>
      <w:r w:rsidRPr="006B3810">
        <w:rPr>
          <w:color w:val="auto"/>
        </w:rPr>
        <w:t xml:space="preserve"> for not less than one nor more than five years or by a fine of not more than $10,000, or, </w:t>
      </w:r>
      <w:r w:rsidRPr="006B3810">
        <w:rPr>
          <w:strike/>
          <w:color w:val="auto"/>
        </w:rPr>
        <w:t>in the discretion of the court</w:t>
      </w:r>
      <w:r w:rsidRPr="006B3810">
        <w:rPr>
          <w:color w:val="auto"/>
        </w:rPr>
        <w:t xml:space="preserve"> by both such imprisonment and fine. </w:t>
      </w:r>
    </w:p>
    <w:p w14:paraId="118D8A37" w14:textId="77777777" w:rsidR="001C276A" w:rsidRDefault="001C276A" w:rsidP="001C276A">
      <w:pPr>
        <w:pStyle w:val="SectionBody"/>
        <w:rPr>
          <w:color w:val="auto"/>
          <w:u w:val="single"/>
        </w:rPr>
      </w:pPr>
      <w:r w:rsidRPr="006B3810">
        <w:rPr>
          <w:color w:val="auto"/>
          <w:u w:val="single"/>
        </w:rPr>
        <w:t xml:space="preserve">(2) </w:t>
      </w:r>
      <w:r>
        <w:rPr>
          <w:color w:val="auto"/>
          <w:u w:val="single"/>
        </w:rPr>
        <w:t xml:space="preserve">Notwithstanding the provisions of subdivision (1) of this subsection, </w:t>
      </w:r>
      <w:bookmarkStart w:id="0" w:name="_Hlk191026061"/>
      <w:r>
        <w:rPr>
          <w:color w:val="auto"/>
          <w:u w:val="single"/>
        </w:rPr>
        <w:t>a</w:t>
      </w:r>
      <w:r w:rsidRPr="006F1060">
        <w:rPr>
          <w:color w:val="auto"/>
          <w:u w:val="single"/>
        </w:rPr>
        <w:t xml:space="preserve">ny person who </w:t>
      </w:r>
      <w:r w:rsidRPr="006F1060">
        <w:rPr>
          <w:color w:val="auto"/>
          <w:u w:val="single"/>
        </w:rPr>
        <w:lastRenderedPageBreak/>
        <w:t>violates the provisions of this section by conspiring to commit an offense against the state which is a felony</w:t>
      </w:r>
      <w:r>
        <w:rPr>
          <w:color w:val="auto"/>
          <w:u w:val="single"/>
        </w:rPr>
        <w:t xml:space="preserve"> crime of violence against the person or a felony offense where the victim was a minor child, as those terms are defined in §62-12-13 of this code, is guilty of a felony and, upon conviction thereof, shall be punished by imprisonment in a state correctional facility for not less than three nor more than 15 years.</w:t>
      </w:r>
      <w:bookmarkEnd w:id="0"/>
    </w:p>
    <w:p w14:paraId="7DFC0BF6" w14:textId="77777777" w:rsidR="001C276A" w:rsidRDefault="001C276A" w:rsidP="001C276A">
      <w:pPr>
        <w:pStyle w:val="SectionBody"/>
        <w:rPr>
          <w:color w:val="auto"/>
          <w:u w:val="single"/>
        </w:rPr>
      </w:pPr>
      <w:r>
        <w:rPr>
          <w:color w:val="auto"/>
          <w:u w:val="single"/>
        </w:rPr>
        <w:t xml:space="preserve">(3) Notwithstanding the provisions of subdivisions (1) or (2) of this subsection, </w:t>
      </w:r>
      <w:r w:rsidRPr="006F1060">
        <w:rPr>
          <w:color w:val="auto"/>
          <w:u w:val="single"/>
        </w:rPr>
        <w:t xml:space="preserve">any person who violates the provisions of this section by conspiring to commit </w:t>
      </w:r>
      <w:r>
        <w:rPr>
          <w:color w:val="auto"/>
          <w:u w:val="single"/>
        </w:rPr>
        <w:t xml:space="preserve">an offense in violation of </w:t>
      </w:r>
      <w:r w:rsidRPr="00EF5399">
        <w:rPr>
          <w:color w:val="auto"/>
          <w:u w:val="single"/>
        </w:rPr>
        <w:t>§61-2-14a</w:t>
      </w:r>
      <w:r>
        <w:rPr>
          <w:color w:val="auto"/>
          <w:u w:val="single"/>
        </w:rPr>
        <w:t xml:space="preserve">, </w:t>
      </w:r>
      <w:r w:rsidRPr="00EF5399">
        <w:rPr>
          <w:color w:val="auto"/>
          <w:u w:val="single"/>
        </w:rPr>
        <w:t>§61-3-1</w:t>
      </w:r>
      <w:r>
        <w:rPr>
          <w:color w:val="auto"/>
          <w:u w:val="single"/>
        </w:rPr>
        <w:t xml:space="preserve">, or </w:t>
      </w:r>
      <w:r w:rsidRPr="00EF5399">
        <w:rPr>
          <w:color w:val="auto"/>
          <w:u w:val="single"/>
        </w:rPr>
        <w:t>§61-8B-3</w:t>
      </w:r>
      <w:r>
        <w:rPr>
          <w:color w:val="auto"/>
          <w:u w:val="single"/>
        </w:rPr>
        <w:t xml:space="preserve"> of this code, or </w:t>
      </w:r>
      <w:r w:rsidRPr="006F1060">
        <w:rPr>
          <w:color w:val="auto"/>
          <w:u w:val="single"/>
        </w:rPr>
        <w:t xml:space="preserve">an offense </w:t>
      </w:r>
      <w:r>
        <w:rPr>
          <w:color w:val="auto"/>
          <w:u w:val="single"/>
        </w:rPr>
        <w:t>against the state which is punishable by life imprisonment</w:t>
      </w:r>
      <w:r w:rsidRPr="006F1060">
        <w:rPr>
          <w:color w:val="auto"/>
          <w:u w:val="single"/>
        </w:rPr>
        <w:t xml:space="preserve"> is guilty of a felony and, upon conviction thereof, shall be punished by imprisonment in a state correctional facility for not less than </w:t>
      </w:r>
      <w:r>
        <w:rPr>
          <w:color w:val="auto"/>
          <w:u w:val="single"/>
        </w:rPr>
        <w:t>five</w:t>
      </w:r>
      <w:r w:rsidRPr="006F1060">
        <w:rPr>
          <w:color w:val="auto"/>
          <w:u w:val="single"/>
        </w:rPr>
        <w:t xml:space="preserve"> nor more than </w:t>
      </w:r>
      <w:r>
        <w:rPr>
          <w:color w:val="auto"/>
          <w:u w:val="single"/>
        </w:rPr>
        <w:t>2</w:t>
      </w:r>
      <w:r w:rsidRPr="006F1060">
        <w:rPr>
          <w:color w:val="auto"/>
          <w:u w:val="single"/>
        </w:rPr>
        <w:t>5 years.</w:t>
      </w:r>
      <w:r>
        <w:rPr>
          <w:color w:val="auto"/>
          <w:u w:val="single"/>
        </w:rPr>
        <w:t xml:space="preserve"> </w:t>
      </w:r>
    </w:p>
    <w:p w14:paraId="67F20F1F" w14:textId="3FC231A3" w:rsidR="00E831B3" w:rsidRDefault="001C276A" w:rsidP="001C276A">
      <w:pPr>
        <w:pStyle w:val="SectionBody"/>
      </w:pPr>
      <w:r w:rsidRPr="006B3810">
        <w:rPr>
          <w:color w:val="auto"/>
          <w:u w:val="single"/>
        </w:rPr>
        <w:t>(d)</w:t>
      </w:r>
      <w:r w:rsidRPr="006B3810">
        <w:rPr>
          <w:color w:val="auto"/>
        </w:rPr>
        <w:t xml:space="preserve"> Any person who violates the provisions of this section by conspiring to commit an offense against the state which is a misdemeanor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misdemeanor and, upon conviction thereof, shall be punished by confinement in </w:t>
      </w:r>
      <w:r w:rsidRPr="006B3810">
        <w:rPr>
          <w:strike/>
          <w:color w:val="auto"/>
        </w:rPr>
        <w:t>the county</w:t>
      </w:r>
      <w:r w:rsidRPr="006B3810">
        <w:rPr>
          <w:color w:val="auto"/>
        </w:rPr>
        <w:t xml:space="preserve"> jail for not more than one year or by a fine of not more than $1,000, or, </w:t>
      </w:r>
      <w:r w:rsidRPr="006B3810">
        <w:rPr>
          <w:strike/>
          <w:color w:val="auto"/>
        </w:rPr>
        <w:t>in the discretion of the court,</w:t>
      </w:r>
      <w:r w:rsidRPr="006B3810">
        <w:rPr>
          <w:color w:val="auto"/>
        </w:rPr>
        <w:t xml:space="preserve"> by both such confinement and fine.</w:t>
      </w:r>
    </w:p>
    <w:sectPr w:rsidR="00E831B3" w:rsidSect="001C276A">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B11C" w14:textId="77777777" w:rsidR="006C6914" w:rsidRPr="00B844FE" w:rsidRDefault="006C6914" w:rsidP="00B844FE">
      <w:r>
        <w:separator/>
      </w:r>
    </w:p>
  </w:endnote>
  <w:endnote w:type="continuationSeparator" w:id="0">
    <w:p w14:paraId="492B63E8" w14:textId="77777777" w:rsidR="006C6914" w:rsidRPr="00B844FE" w:rsidRDefault="006C69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DD6" w14:textId="77777777" w:rsidR="001C276A" w:rsidRDefault="001C276A"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124466" w14:textId="77777777" w:rsidR="001C276A" w:rsidRPr="00EC3E5E" w:rsidRDefault="001C276A" w:rsidP="00E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71262"/>
      <w:docPartObj>
        <w:docPartGallery w:val="Page Numbers (Top of Page)"/>
        <w:docPartUnique/>
      </w:docPartObj>
    </w:sdtPr>
    <w:sdtEndPr/>
    <w:sdtContent>
      <w:p w14:paraId="67A9484C" w14:textId="2FA9FED8" w:rsidR="001C276A" w:rsidRDefault="001C276A">
        <w:pPr>
          <w:pStyle w:val="Header"/>
          <w:jc w:val="center"/>
        </w:pPr>
        <w:r>
          <w:fldChar w:fldCharType="begin"/>
        </w:r>
        <w:r>
          <w:instrText xml:space="preserve"> PAGE   \* MERGEFORMAT </w:instrText>
        </w:r>
        <w:r>
          <w:fldChar w:fldCharType="separate"/>
        </w:r>
        <w:r>
          <w:rPr>
            <w:noProof/>
          </w:rPr>
          <w:t>2</w:t>
        </w:r>
        <w:r>
          <w:rPr>
            <w:noProof/>
          </w:rPr>
          <w:fldChar w:fldCharType="end"/>
        </w:r>
      </w:p>
      <w:p w14:paraId="29089EB7" w14:textId="4200B198" w:rsidR="001C276A" w:rsidRPr="001C276A" w:rsidRDefault="00BF70A0" w:rsidP="001C276A">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13D" w14:textId="77777777" w:rsidR="001C276A" w:rsidRPr="00EC3E5E" w:rsidRDefault="001C276A" w:rsidP="00EC3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B581" w14:textId="77777777" w:rsidR="001C276A" w:rsidRPr="00EC3E5E" w:rsidRDefault="001C276A" w:rsidP="00EC3E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FC6" w14:textId="77777777" w:rsidR="00530412" w:rsidRDefault="00530412" w:rsidP="000F78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BCBF4" w14:textId="77777777" w:rsidR="00530412" w:rsidRPr="00530412" w:rsidRDefault="00530412" w:rsidP="00530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694C" w14:textId="77777777" w:rsidR="006C6914" w:rsidRPr="00B844FE" w:rsidRDefault="006C6914" w:rsidP="00B844FE">
      <w:r>
        <w:separator/>
      </w:r>
    </w:p>
  </w:footnote>
  <w:footnote w:type="continuationSeparator" w:id="0">
    <w:p w14:paraId="35B27A01" w14:textId="77777777" w:rsidR="006C6914" w:rsidRPr="00B844FE" w:rsidRDefault="006C69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D7D3" w14:textId="77777777" w:rsidR="001C276A" w:rsidRPr="00EC3E5E" w:rsidRDefault="001C276A" w:rsidP="00EC3E5E">
    <w:pPr>
      <w:pStyle w:val="Header"/>
    </w:pPr>
    <w:r>
      <w:t>CS for HB 2217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19" w14:textId="77777777" w:rsidR="001C276A" w:rsidRPr="00EC3E5E" w:rsidRDefault="001C276A" w:rsidP="00EC3E5E">
    <w:pPr>
      <w:pStyle w:val="Header"/>
    </w:pPr>
    <w:r>
      <w:t>CS for HB 2217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3B27" w14:textId="77777777" w:rsidR="001C276A" w:rsidRPr="00EC3E5E" w:rsidRDefault="001C276A" w:rsidP="00EC3E5E">
    <w:pPr>
      <w:pStyle w:val="Header"/>
    </w:pPr>
    <w:r>
      <w:t>CS for HB 2217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92BE" w14:textId="77777777" w:rsidR="001C276A" w:rsidRPr="00EC3E5E" w:rsidRDefault="001C276A" w:rsidP="00EC3E5E">
    <w:pPr>
      <w:pStyle w:val="Header"/>
    </w:pPr>
    <w:r>
      <w:t>CS for HB 2217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2F5B" w14:textId="77777777" w:rsidR="001C276A" w:rsidRPr="00EC3E5E" w:rsidRDefault="001C276A" w:rsidP="00EC3E5E">
    <w:pPr>
      <w:pStyle w:val="Header"/>
    </w:pPr>
    <w:r>
      <w:t>CS for HB 2217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AC11" w14:textId="77777777" w:rsidR="001C276A" w:rsidRPr="00EC3E5E" w:rsidRDefault="001C276A" w:rsidP="00EC3E5E">
    <w:pPr>
      <w:pStyle w:val="Header"/>
    </w:pPr>
    <w:r>
      <w:t>CS for HB 2217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DF9" w14:textId="77777777" w:rsidR="00530412" w:rsidRPr="00530412" w:rsidRDefault="00530412" w:rsidP="00530412">
    <w:pPr>
      <w:pStyle w:val="Header"/>
    </w:pPr>
    <w:r>
      <w:t>CS for HB 2217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E62" w14:textId="77777777" w:rsidR="00530412" w:rsidRPr="00530412" w:rsidRDefault="00530412" w:rsidP="00530412">
    <w:pPr>
      <w:pStyle w:val="Header"/>
    </w:pPr>
    <w:r>
      <w:t>CS for HB 2217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7E42" w14:textId="77777777" w:rsidR="00530412" w:rsidRPr="00530412" w:rsidRDefault="00530412" w:rsidP="00530412">
    <w:pPr>
      <w:pStyle w:val="Header"/>
    </w:pPr>
    <w:r>
      <w:t>CS for HB 2217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4E"/>
    <w:rsid w:val="00002112"/>
    <w:rsid w:val="0000526A"/>
    <w:rsid w:val="00070339"/>
    <w:rsid w:val="00085D22"/>
    <w:rsid w:val="000C5C77"/>
    <w:rsid w:val="0010070F"/>
    <w:rsid w:val="0011072C"/>
    <w:rsid w:val="00112A73"/>
    <w:rsid w:val="0014399F"/>
    <w:rsid w:val="0015112E"/>
    <w:rsid w:val="001552E7"/>
    <w:rsid w:val="001566B4"/>
    <w:rsid w:val="00175B38"/>
    <w:rsid w:val="001C276A"/>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B2795"/>
    <w:rsid w:val="004B7F95"/>
    <w:rsid w:val="004C13DD"/>
    <w:rsid w:val="004D77F2"/>
    <w:rsid w:val="004E3441"/>
    <w:rsid w:val="004E5CD5"/>
    <w:rsid w:val="004F508D"/>
    <w:rsid w:val="00530412"/>
    <w:rsid w:val="005A5366"/>
    <w:rsid w:val="00637E73"/>
    <w:rsid w:val="00665226"/>
    <w:rsid w:val="006865E9"/>
    <w:rsid w:val="00691F3E"/>
    <w:rsid w:val="00694BFB"/>
    <w:rsid w:val="006A106B"/>
    <w:rsid w:val="006A15B5"/>
    <w:rsid w:val="006C523D"/>
    <w:rsid w:val="006C6914"/>
    <w:rsid w:val="006D4036"/>
    <w:rsid w:val="006E6C41"/>
    <w:rsid w:val="007E02CF"/>
    <w:rsid w:val="007F1CF5"/>
    <w:rsid w:val="00821404"/>
    <w:rsid w:val="00827DAD"/>
    <w:rsid w:val="00834EDE"/>
    <w:rsid w:val="008736AA"/>
    <w:rsid w:val="008752AF"/>
    <w:rsid w:val="008D275D"/>
    <w:rsid w:val="008E6473"/>
    <w:rsid w:val="008F4D9B"/>
    <w:rsid w:val="00980327"/>
    <w:rsid w:val="0099673D"/>
    <w:rsid w:val="009F1067"/>
    <w:rsid w:val="00A15A7C"/>
    <w:rsid w:val="00A200F4"/>
    <w:rsid w:val="00A31E01"/>
    <w:rsid w:val="00A34069"/>
    <w:rsid w:val="00A349C6"/>
    <w:rsid w:val="00A527AD"/>
    <w:rsid w:val="00A718CF"/>
    <w:rsid w:val="00A72E7C"/>
    <w:rsid w:val="00AC3B58"/>
    <w:rsid w:val="00AE48A0"/>
    <w:rsid w:val="00AE61BE"/>
    <w:rsid w:val="00B16F25"/>
    <w:rsid w:val="00B24422"/>
    <w:rsid w:val="00B742AC"/>
    <w:rsid w:val="00B80C20"/>
    <w:rsid w:val="00B837E9"/>
    <w:rsid w:val="00B844FE"/>
    <w:rsid w:val="00BC562B"/>
    <w:rsid w:val="00BF70A0"/>
    <w:rsid w:val="00C33014"/>
    <w:rsid w:val="00C33434"/>
    <w:rsid w:val="00C34869"/>
    <w:rsid w:val="00C42EB6"/>
    <w:rsid w:val="00C85096"/>
    <w:rsid w:val="00CB20EF"/>
    <w:rsid w:val="00CD12CB"/>
    <w:rsid w:val="00CD36CF"/>
    <w:rsid w:val="00CD3F81"/>
    <w:rsid w:val="00CF1DCA"/>
    <w:rsid w:val="00D32A4E"/>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A7BD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BC1FC"/>
  <w15:chartTrackingRefBased/>
  <w15:docId w15:val="{46E8EF92-9380-4325-AB78-8C04DBA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30412"/>
    <w:rPr>
      <w:rFonts w:eastAsia="Calibri"/>
      <w:color w:val="000000"/>
    </w:rPr>
  </w:style>
  <w:style w:type="character" w:customStyle="1" w:styleId="SectionHeadingChar">
    <w:name w:val="Section Heading Char"/>
    <w:link w:val="SectionHeading"/>
    <w:rsid w:val="00530412"/>
    <w:rPr>
      <w:rFonts w:eastAsia="Calibri"/>
      <w:b/>
      <w:color w:val="000000"/>
    </w:rPr>
  </w:style>
  <w:style w:type="character" w:customStyle="1" w:styleId="ArticleHeadingChar">
    <w:name w:val="Article Heading Char"/>
    <w:link w:val="ArticleHeading"/>
    <w:rsid w:val="00530412"/>
    <w:rPr>
      <w:rFonts w:eastAsia="Calibri"/>
      <w:b/>
      <w:caps/>
      <w:color w:val="000000"/>
      <w:sz w:val="24"/>
    </w:rPr>
  </w:style>
  <w:style w:type="character" w:styleId="PageNumber">
    <w:name w:val="page number"/>
    <w:basedOn w:val="DefaultParagraphFont"/>
    <w:uiPriority w:val="99"/>
    <w:semiHidden/>
    <w:locked/>
    <w:rsid w:val="0053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9052346774C83AFD87E2AEC39F4EB"/>
        <w:category>
          <w:name w:val="General"/>
          <w:gallery w:val="placeholder"/>
        </w:category>
        <w:types>
          <w:type w:val="bbPlcHdr"/>
        </w:types>
        <w:behaviors>
          <w:behavior w:val="content"/>
        </w:behaviors>
        <w:guid w:val="{D402F79C-A193-47BC-8227-8418AE9B4853}"/>
      </w:docPartPr>
      <w:docPartBody>
        <w:p w:rsidR="00C3249A" w:rsidRDefault="00C3249A">
          <w:pPr>
            <w:pStyle w:val="C639052346774C83AFD87E2AEC39F4EB"/>
          </w:pPr>
          <w:r w:rsidRPr="00B844FE">
            <w:t>[Type here]</w:t>
          </w:r>
        </w:p>
      </w:docPartBody>
    </w:docPart>
    <w:docPart>
      <w:docPartPr>
        <w:name w:val="A877A267298C47FB88C1DAA4F6E51326"/>
        <w:category>
          <w:name w:val="General"/>
          <w:gallery w:val="placeholder"/>
        </w:category>
        <w:types>
          <w:type w:val="bbPlcHdr"/>
        </w:types>
        <w:behaviors>
          <w:behavior w:val="content"/>
        </w:behaviors>
        <w:guid w:val="{676C9F35-9B6F-4AEB-994E-CA9D023FDEAD}"/>
      </w:docPartPr>
      <w:docPartBody>
        <w:p w:rsidR="00C3249A" w:rsidRDefault="00C3249A">
          <w:pPr>
            <w:pStyle w:val="A877A267298C47FB88C1DAA4F6E51326"/>
          </w:pPr>
          <w:r w:rsidRPr="00B844FE">
            <w:t>Prefix Text</w:t>
          </w:r>
        </w:p>
      </w:docPartBody>
    </w:docPart>
    <w:docPart>
      <w:docPartPr>
        <w:name w:val="D20F3BC0D1AB4656BE548D61FECE70A5"/>
        <w:category>
          <w:name w:val="General"/>
          <w:gallery w:val="placeholder"/>
        </w:category>
        <w:types>
          <w:type w:val="bbPlcHdr"/>
        </w:types>
        <w:behaviors>
          <w:behavior w:val="content"/>
        </w:behaviors>
        <w:guid w:val="{65E24A9D-9FAC-48ED-94CF-E861B4B9D1C0}"/>
      </w:docPartPr>
      <w:docPartBody>
        <w:p w:rsidR="00C3249A" w:rsidRDefault="00C3249A">
          <w:pPr>
            <w:pStyle w:val="D20F3BC0D1AB4656BE548D61FECE70A5"/>
          </w:pPr>
          <w:r w:rsidRPr="00B844FE">
            <w:t>[Type here]</w:t>
          </w:r>
        </w:p>
      </w:docPartBody>
    </w:docPart>
    <w:docPart>
      <w:docPartPr>
        <w:name w:val="CEE9B48AB9164FDBAA4E0655235F49E7"/>
        <w:category>
          <w:name w:val="General"/>
          <w:gallery w:val="placeholder"/>
        </w:category>
        <w:types>
          <w:type w:val="bbPlcHdr"/>
        </w:types>
        <w:behaviors>
          <w:behavior w:val="content"/>
        </w:behaviors>
        <w:guid w:val="{FE462E4D-9066-49B0-B65A-F90DF7681774}"/>
      </w:docPartPr>
      <w:docPartBody>
        <w:p w:rsidR="00C3249A" w:rsidRDefault="00C3249A">
          <w:pPr>
            <w:pStyle w:val="CEE9B48AB9164FDBAA4E0655235F49E7"/>
          </w:pPr>
          <w:r w:rsidRPr="00B844FE">
            <w:t>Number</w:t>
          </w:r>
        </w:p>
      </w:docPartBody>
    </w:docPart>
    <w:docPart>
      <w:docPartPr>
        <w:name w:val="778F8530403E4B50BFFF88511EFE7F38"/>
        <w:category>
          <w:name w:val="General"/>
          <w:gallery w:val="placeholder"/>
        </w:category>
        <w:types>
          <w:type w:val="bbPlcHdr"/>
        </w:types>
        <w:behaviors>
          <w:behavior w:val="content"/>
        </w:behaviors>
        <w:guid w:val="{ECD45E14-CB44-48A0-AFD6-64B144024B40}"/>
      </w:docPartPr>
      <w:docPartBody>
        <w:p w:rsidR="00C3249A" w:rsidRDefault="00C3249A">
          <w:pPr>
            <w:pStyle w:val="778F8530403E4B50BFFF88511EFE7F38"/>
          </w:pPr>
          <w:r>
            <w:rPr>
              <w:rStyle w:val="PlaceholderText"/>
            </w:rPr>
            <w:t>February 12, 2025</w:t>
          </w:r>
        </w:p>
      </w:docPartBody>
    </w:docPart>
    <w:docPart>
      <w:docPartPr>
        <w:name w:val="DEA4E87D7D614CD686D0BFE3E4495C06"/>
        <w:category>
          <w:name w:val="General"/>
          <w:gallery w:val="placeholder"/>
        </w:category>
        <w:types>
          <w:type w:val="bbPlcHdr"/>
        </w:types>
        <w:behaviors>
          <w:behavior w:val="content"/>
        </w:behaviors>
        <w:guid w:val="{CE05CAD0-2CEB-4302-9D6D-D0957B51BA98}"/>
      </w:docPartPr>
      <w:docPartBody>
        <w:p w:rsidR="00C3249A" w:rsidRDefault="00C3249A">
          <w:pPr>
            <w:pStyle w:val="DEA4E87D7D614CD686D0BFE3E4495C0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D"/>
    <w:rsid w:val="000438E4"/>
    <w:rsid w:val="0033680D"/>
    <w:rsid w:val="004D77F2"/>
    <w:rsid w:val="00B742AC"/>
    <w:rsid w:val="00C3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39052346774C83AFD87E2AEC39F4EB">
    <w:name w:val="C639052346774C83AFD87E2AEC39F4EB"/>
  </w:style>
  <w:style w:type="paragraph" w:customStyle="1" w:styleId="A877A267298C47FB88C1DAA4F6E51326">
    <w:name w:val="A877A267298C47FB88C1DAA4F6E51326"/>
  </w:style>
  <w:style w:type="paragraph" w:customStyle="1" w:styleId="D20F3BC0D1AB4656BE548D61FECE70A5">
    <w:name w:val="D20F3BC0D1AB4656BE548D61FECE70A5"/>
  </w:style>
  <w:style w:type="paragraph" w:customStyle="1" w:styleId="CEE9B48AB9164FDBAA4E0655235F49E7">
    <w:name w:val="CEE9B48AB9164FDBAA4E0655235F49E7"/>
  </w:style>
  <w:style w:type="character" w:styleId="PlaceholderText">
    <w:name w:val="Placeholder Text"/>
    <w:basedOn w:val="DefaultParagraphFont"/>
    <w:uiPriority w:val="99"/>
    <w:semiHidden/>
    <w:rsid w:val="0033680D"/>
    <w:rPr>
      <w:color w:val="808080"/>
    </w:rPr>
  </w:style>
  <w:style w:type="paragraph" w:customStyle="1" w:styleId="778F8530403E4B50BFFF88511EFE7F38">
    <w:name w:val="778F8530403E4B50BFFF88511EFE7F38"/>
  </w:style>
  <w:style w:type="paragraph" w:customStyle="1" w:styleId="DEA4E87D7D614CD686D0BFE3E4495C06">
    <w:name w:val="DEA4E87D7D614CD686D0BFE3E4495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3</Pages>
  <Words>608</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2025-02-26T18:33:00Z</cp:lastPrinted>
  <dcterms:created xsi:type="dcterms:W3CDTF">2025-02-26T18:33:00Z</dcterms:created>
  <dcterms:modified xsi:type="dcterms:W3CDTF">2025-02-26T18:33:00Z</dcterms:modified>
</cp:coreProperties>
</file>